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4B9" w:rsidRDefault="00074C58" w:rsidP="00074C58">
      <w:pPr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b/>
          <w:spacing w:val="2"/>
          <w:sz w:val="28"/>
          <w:highlight w:val="white"/>
        </w:rPr>
        <w:t xml:space="preserve">Оповещение </w:t>
      </w:r>
    </w:p>
    <w:p w:rsidR="005754B9" w:rsidRDefault="00074C58" w:rsidP="00074C58">
      <w:pPr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b/>
          <w:spacing w:val="2"/>
          <w:sz w:val="28"/>
          <w:highlight w:val="white"/>
        </w:rPr>
        <w:t>о начале публичных слушаний</w:t>
      </w:r>
    </w:p>
    <w:p w:rsidR="005754B9" w:rsidRDefault="005754B9" w:rsidP="00074C58">
      <w:pPr>
        <w:ind w:right="-234"/>
        <w:jc w:val="center"/>
        <w:rPr>
          <w:rFonts w:ascii="Times New Roman" w:hAnsi="Times New Roman"/>
          <w:spacing w:val="2"/>
          <w:highlight w:val="white"/>
        </w:rPr>
      </w:pPr>
    </w:p>
    <w:p w:rsidR="005754B9" w:rsidRDefault="00074C58" w:rsidP="00074C58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В соответствии с постановлением и.о. Главы города Батайска </w:t>
      </w:r>
      <w:r w:rsidR="00FF0BD0">
        <w:rPr>
          <w:rFonts w:ascii="Times New Roman" w:hAnsi="Times New Roman"/>
          <w:spacing w:val="2"/>
          <w:sz w:val="28"/>
          <w:highlight w:val="white"/>
        </w:rPr>
        <w:br/>
      </w:r>
      <w:r>
        <w:rPr>
          <w:rFonts w:ascii="Times New Roman" w:hAnsi="Times New Roman"/>
          <w:spacing w:val="2"/>
          <w:sz w:val="28"/>
          <w:highlight w:val="white"/>
        </w:rPr>
        <w:t xml:space="preserve">от </w:t>
      </w:r>
      <w:r w:rsidR="00C3493B">
        <w:rPr>
          <w:rFonts w:ascii="Times New Roman" w:hAnsi="Times New Roman"/>
          <w:spacing w:val="2"/>
          <w:sz w:val="28"/>
          <w:u w:val="single"/>
        </w:rPr>
        <w:t>1</w:t>
      </w:r>
      <w:r w:rsidRPr="00C3493B">
        <w:rPr>
          <w:rFonts w:ascii="Times New Roman" w:hAnsi="Times New Roman"/>
          <w:spacing w:val="2"/>
          <w:sz w:val="28"/>
          <w:u w:val="single"/>
        </w:rPr>
        <w:t>4.0</w:t>
      </w:r>
      <w:r w:rsidR="00C3493B">
        <w:rPr>
          <w:rFonts w:ascii="Times New Roman" w:hAnsi="Times New Roman"/>
          <w:spacing w:val="2"/>
          <w:sz w:val="28"/>
          <w:u w:val="single"/>
        </w:rPr>
        <w:t>7</w:t>
      </w:r>
      <w:r w:rsidRPr="00C3493B">
        <w:rPr>
          <w:rFonts w:ascii="Times New Roman" w:hAnsi="Times New Roman"/>
          <w:spacing w:val="2"/>
          <w:sz w:val="28"/>
          <w:u w:val="single"/>
        </w:rPr>
        <w:t xml:space="preserve">.2025 № </w:t>
      </w:r>
      <w:r w:rsidR="00C3493B">
        <w:rPr>
          <w:rFonts w:ascii="Times New Roman" w:hAnsi="Times New Roman"/>
          <w:spacing w:val="2"/>
          <w:sz w:val="28"/>
          <w:u w:val="single"/>
        </w:rPr>
        <w:t>3</w:t>
      </w:r>
      <w:r w:rsidRPr="00C3493B">
        <w:rPr>
          <w:rFonts w:ascii="Times New Roman" w:hAnsi="Times New Roman"/>
          <w:spacing w:val="2"/>
          <w:sz w:val="28"/>
          <w:u w:val="single"/>
        </w:rPr>
        <w:t>6</w:t>
      </w:r>
      <w:r>
        <w:rPr>
          <w:rFonts w:ascii="Times New Roman" w:hAnsi="Times New Roman"/>
          <w:spacing w:val="2"/>
          <w:sz w:val="28"/>
          <w:highlight w:val="white"/>
        </w:rPr>
        <w:t xml:space="preserve"> о назначении публичных слушаний по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предоставлению разрешения на условно разрешенный вид использования земельного участка </w:t>
      </w:r>
      <w:r w:rsidR="00FF0BD0"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по ул. К.Цеткин, 104                                                                                                   _</w:t>
      </w:r>
    </w:p>
    <w:p w:rsidR="005754B9" w:rsidRDefault="00074C58" w:rsidP="00074C58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(информация о проекте, подлежащем рассмотрению на публичных слушаниях)</w:t>
      </w:r>
    </w:p>
    <w:p w:rsidR="005754B9" w:rsidRDefault="00074C58" w:rsidP="00074C58">
      <w:pPr>
        <w:ind w:right="-234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материалы, обосновывающие целесообразность, возможность и допустимость реализации намерений (градостроительное обоснование) о предоставлении разрешения на условно разрешенный вид использования: «деловое управление» для земельного участка, расположенного по адресу: Российская Федерация, Ростовская область, город Батайск, улица К.Цеткин, земельный участок 104, выполненное ООО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 xml:space="preserve">«Архитектурно-планировочное бюро» города Батайска      </w:t>
      </w:r>
      <w:r w:rsidRPr="00074C58">
        <w:rPr>
          <w:rFonts w:ascii="Times New Roman" w:hAnsi="Times New Roman"/>
          <w:spacing w:val="2"/>
          <w:sz w:val="28"/>
          <w:highlight w:val="white"/>
          <w:u w:val="single"/>
        </w:rPr>
        <w:t xml:space="preserve"> </w:t>
      </w:r>
      <w:r>
        <w:rPr>
          <w:rFonts w:ascii="Times New Roman" w:hAnsi="Times New Roman"/>
          <w:spacing w:val="2"/>
          <w:sz w:val="28"/>
          <w:highlight w:val="white"/>
        </w:rPr>
        <w:t>_</w:t>
      </w:r>
    </w:p>
    <w:p w:rsidR="005754B9" w:rsidRDefault="00074C58" w:rsidP="00074C58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(перечень информационных материалов к проекту)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Организатор публичных слушаний: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комиссия по землепользованию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br/>
        <w:t>и застройке муниципального образования городского округа «Город Батайск» Ростовской области                                                                                                 _</w:t>
      </w:r>
    </w:p>
    <w:p w:rsidR="00FF0BD0" w:rsidRDefault="00FF0BD0" w:rsidP="00FF0BD0">
      <w:pPr>
        <w:spacing w:before="240" w:after="240"/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Срок публичных слушаний: с «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17» 07.</w:t>
      </w:r>
      <w:r>
        <w:rPr>
          <w:rFonts w:ascii="Times New Roman" w:hAnsi="Times New Roman"/>
          <w:spacing w:val="2"/>
          <w:sz w:val="28"/>
          <w:highlight w:val="white"/>
        </w:rPr>
        <w:t>2025 по «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15» 08.</w:t>
      </w:r>
      <w:r>
        <w:rPr>
          <w:rFonts w:ascii="Times New Roman" w:hAnsi="Times New Roman"/>
          <w:spacing w:val="2"/>
          <w:sz w:val="28"/>
          <w:highlight w:val="white"/>
        </w:rPr>
        <w:t>2025.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С документацией по подготовке и проведению публичных слушаний можно ознакомиться на экспозиции (экспозициях) по следующему адресу: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г</w:t>
      </w:r>
      <w:proofErr w:type="gramStart"/>
      <w:r>
        <w:rPr>
          <w:rFonts w:ascii="Times New Roman" w:hAnsi="Times New Roman"/>
          <w:spacing w:val="2"/>
          <w:sz w:val="28"/>
          <w:highlight w:val="white"/>
          <w:u w:val="single"/>
        </w:rPr>
        <w:t>.Б</w:t>
      </w:r>
      <w:proofErr w:type="gramEnd"/>
      <w:r>
        <w:rPr>
          <w:rFonts w:ascii="Times New Roman" w:hAnsi="Times New Roman"/>
          <w:spacing w:val="2"/>
          <w:sz w:val="28"/>
          <w:highlight w:val="white"/>
          <w:u w:val="single"/>
        </w:rPr>
        <w:t>атайск, ул. Ворошилова, 189, к. № 4 Управление по архитектуре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br/>
        <w:t>и градостроительству города Батайска с 23.07.2025.                                             _</w:t>
      </w:r>
    </w:p>
    <w:p w:rsidR="00FF0BD0" w:rsidRDefault="00FF0BD0" w:rsidP="00FF0BD0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(место, дата открытия экспозиции)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Срок проведения экспозиции и консультирование посетителей экспозиции: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с 23.07.2025 по 07.08.2025 </w:t>
      </w:r>
      <w:r w:rsidRPr="005219D1">
        <w:rPr>
          <w:rFonts w:ascii="Times New Roman" w:hAnsi="Times New Roman"/>
          <w:spacing w:val="2"/>
          <w:sz w:val="28"/>
          <w:highlight w:val="white"/>
          <w:u w:val="single"/>
        </w:rPr>
        <w:t xml:space="preserve">рабочие дни с 09.00 часов по 18.00 часов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 w:rsidRPr="005219D1">
        <w:rPr>
          <w:rFonts w:ascii="Times New Roman" w:hAnsi="Times New Roman"/>
          <w:spacing w:val="2"/>
          <w:sz w:val="28"/>
          <w:highlight w:val="white"/>
          <w:u w:val="single"/>
        </w:rPr>
        <w:t xml:space="preserve">по понедельникам и средам      </w:t>
      </w:r>
      <w:r w:rsidRPr="00D868A1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                                         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</w:t>
      </w:r>
      <w:r w:rsidRPr="00D868A1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</w:t>
      </w:r>
      <w:r>
        <w:rPr>
          <w:rFonts w:ascii="Times New Roman" w:hAnsi="Times New Roman"/>
          <w:spacing w:val="2"/>
          <w:sz w:val="28"/>
          <w:highlight w:val="white"/>
        </w:rPr>
        <w:t>_</w:t>
      </w:r>
    </w:p>
    <w:p w:rsidR="00FF0BD0" w:rsidRDefault="00FF0BD0" w:rsidP="00FF0BD0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(дни и часы, в которое возможно посещение экспозиции)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Собрание участников публичных слушаний проводится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08.08.2025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br/>
      </w:r>
      <w:r>
        <w:rPr>
          <w:rFonts w:ascii="Times New Roman" w:hAnsi="Times New Roman"/>
          <w:spacing w:val="2"/>
          <w:sz w:val="28"/>
          <w:highlight w:val="white"/>
        </w:rPr>
        <w:t>с 14.05 часов до 18.30 часов в здании, расположенном по адресу: Ростовская область, город Батайск, ул. Кирова, 32.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Предложения и замечания, касающиеся проекта, участники публичных слушаний вправе подавать посредством: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1) в письменной или устной форме в ходе проведения собрания или собраний участников публичных слушаний;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2) в письменной форме в адрес организатора публичных слушаний </w:t>
      </w:r>
      <w:r>
        <w:rPr>
          <w:rFonts w:ascii="Times New Roman" w:hAnsi="Times New Roman"/>
          <w:spacing w:val="2"/>
          <w:sz w:val="28"/>
          <w:highlight w:val="white"/>
        </w:rPr>
        <w:br/>
        <w:t xml:space="preserve">с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23.07.2025 по 07.08.2025</w:t>
      </w:r>
      <w:r>
        <w:rPr>
          <w:rFonts w:ascii="Times New Roman" w:hAnsi="Times New Roman"/>
          <w:spacing w:val="2"/>
          <w:sz w:val="28"/>
          <w:highlight w:val="white"/>
        </w:rPr>
        <w:t xml:space="preserve">, в рабочие дни с 09.00 часов по 18.00 часов, </w:t>
      </w:r>
      <w:r>
        <w:rPr>
          <w:rFonts w:ascii="Times New Roman" w:hAnsi="Times New Roman"/>
          <w:spacing w:val="2"/>
          <w:sz w:val="28"/>
          <w:highlight w:val="white"/>
        </w:rPr>
        <w:br/>
        <w:t>по понедельникам и средам, 346880, г. Батайск, ул. Ворошилова,189, каб.4.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lastRenderedPageBreak/>
        <w:t xml:space="preserve">3) записи в книге (журнале) учета посетителей экспозиции проекта, подлежащего рассмотрению на публичных слушаниях, в течение срока проведения экспозиции проекта, с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23.07.2025 по 07.08.2025</w:t>
      </w:r>
      <w:r>
        <w:rPr>
          <w:rFonts w:ascii="Times New Roman" w:hAnsi="Times New Roman"/>
          <w:spacing w:val="2"/>
          <w:sz w:val="28"/>
          <w:highlight w:val="white"/>
        </w:rPr>
        <w:t>.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Участники публичных слушаний при внесении замечаний</w:t>
      </w:r>
      <w:r>
        <w:rPr>
          <w:rFonts w:ascii="Times New Roman" w:hAnsi="Times New Roman"/>
          <w:spacing w:val="2"/>
          <w:sz w:val="28"/>
          <w:highlight w:val="white"/>
        </w:rPr>
        <w:br/>
        <w:t>и предложений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</w:t>
      </w:r>
      <w:r>
        <w:rPr>
          <w:rFonts w:ascii="Times New Roman" w:hAnsi="Times New Roman"/>
          <w:spacing w:val="2"/>
          <w:sz w:val="28"/>
          <w:highlight w:val="white"/>
        </w:rPr>
        <w:br/>
        <w:t>с приложением копий документов, подтверждающих такие сведения.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proofErr w:type="gramStart"/>
      <w:r>
        <w:rPr>
          <w:rFonts w:ascii="Times New Roman" w:hAnsi="Times New Roman"/>
          <w:spacing w:val="2"/>
          <w:sz w:val="28"/>
          <w:highlight w:val="white"/>
        </w:rPr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строительства, и (или) помещений, являющихся частью указанных объектов капитального строительства, также представляют сведения, соответственно,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>
        <w:rPr>
          <w:rFonts w:ascii="Times New Roman" w:hAnsi="Times New Roman"/>
          <w:spacing w:val="2"/>
          <w:sz w:val="28"/>
          <w:highlight w:val="white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2"/>
          <w:sz w:val="28"/>
        </w:rPr>
        <w:t xml:space="preserve">Порядок проведения публичных слушаний определен решением Батайской городской Думы от 26.06.2025 № 79 «Об утверждении Порядка организации </w:t>
      </w:r>
      <w:r>
        <w:rPr>
          <w:rFonts w:ascii="Times New Roman" w:hAnsi="Times New Roman"/>
          <w:spacing w:val="2"/>
          <w:sz w:val="28"/>
        </w:rPr>
        <w:br/>
        <w:t>и проведения публичных слушаний, общественных обсуждений по вопросам градостроительной деятельности на территории города Батайска» и включает</w:t>
      </w:r>
      <w:r>
        <w:rPr>
          <w:rFonts w:ascii="Times New Roman" w:hAnsi="Times New Roman"/>
          <w:spacing w:val="2"/>
          <w:sz w:val="28"/>
        </w:rPr>
        <w:br/>
        <w:t>в себя следующие этапы: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1) оповещение о начале публичных слушаний;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2) размещение проекта, подлежащего рассмотрению на публичных слушаниях, и информационных материалов к нему на официальном сайте Администрации города Батайска в информационно-телекоммуникационной сети «Интернет» и открытие экспозиции или экспозиций такого проекта;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3) проведение экспозиции или экспозиций проекта, подлежащего рассмотрению на публичных слушаниях;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4) проведение собрания или собраний участников публичных слушаний;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5) подготовка и оформление протокола публичных слушаний;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6) подготовка и опубликование заключения о результатах публичных слушаний.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z w:val="28"/>
          <w:highlight w:val="white"/>
          <w:u w:val="single"/>
        </w:rPr>
      </w:pPr>
      <w:r>
        <w:rPr>
          <w:rFonts w:ascii="Times New Roman" w:hAnsi="Times New Roman"/>
          <w:spacing w:val="2"/>
          <w:sz w:val="28"/>
          <w:highlight w:val="white"/>
        </w:rPr>
        <w:t>Проект, подлежащий рассмотрению на публичных слушаниях,</w:t>
      </w:r>
      <w:r>
        <w:rPr>
          <w:rFonts w:ascii="Times New Roman" w:hAnsi="Times New Roman"/>
          <w:spacing w:val="2"/>
          <w:sz w:val="28"/>
          <w:highlight w:val="white"/>
        </w:rPr>
        <w:br/>
        <w:t>и информационные материалы к нему размещены на официальном сайте</w:t>
      </w:r>
      <w:r>
        <w:rPr>
          <w:rFonts w:ascii="Times New Roman" w:hAnsi="Times New Roman"/>
          <w:spacing w:val="2"/>
          <w:sz w:val="28"/>
          <w:highlight w:val="white"/>
        </w:rPr>
        <w:br/>
        <w:t xml:space="preserve">по следующему </w:t>
      </w:r>
      <w:proofErr w:type="spellStart"/>
      <w:r>
        <w:rPr>
          <w:rFonts w:ascii="Times New Roman" w:hAnsi="Times New Roman"/>
          <w:spacing w:val="2"/>
          <w:sz w:val="28"/>
          <w:highlight w:val="white"/>
        </w:rPr>
        <w:t>адресу:</w:t>
      </w:r>
      <w:hyperlink r:id="rId4" w:history="1">
        <w:r>
          <w:rPr>
            <w:rStyle w:val="a3"/>
            <w:rFonts w:ascii="Times New Roman" w:hAnsi="Times New Roman"/>
            <w:color w:val="000000"/>
            <w:sz w:val="28"/>
          </w:rPr>
          <w:t>http</w:t>
        </w:r>
        <w:proofErr w:type="spellEnd"/>
        <w:r>
          <w:rPr>
            <w:rStyle w:val="a3"/>
            <w:rFonts w:ascii="Times New Roman" w:hAnsi="Times New Roman"/>
            <w:color w:val="000000"/>
            <w:sz w:val="28"/>
          </w:rPr>
          <w:t>://</w:t>
        </w:r>
        <w:proofErr w:type="spellStart"/>
        <w:r>
          <w:rPr>
            <w:rStyle w:val="a3"/>
            <w:rFonts w:ascii="Times New Roman" w:hAnsi="Times New Roman"/>
            <w:color w:val="000000"/>
            <w:sz w:val="28"/>
          </w:rPr>
          <w:t>www.батайск-официал</w:t>
        </w:r>
      </w:hyperlink>
      <w:r>
        <w:rPr>
          <w:rFonts w:ascii="Times New Roman" w:hAnsi="Times New Roman"/>
          <w:sz w:val="28"/>
          <w:highlight w:val="white"/>
          <w:u w:val="single"/>
        </w:rPr>
        <w:t>ьный</w:t>
      </w:r>
      <w:proofErr w:type="gramStart"/>
      <w:r>
        <w:rPr>
          <w:rFonts w:ascii="Times New Roman" w:hAnsi="Times New Roman"/>
          <w:sz w:val="28"/>
          <w:highlight w:val="white"/>
          <w:u w:val="single"/>
        </w:rPr>
        <w:t>.р</w:t>
      </w:r>
      <w:proofErr w:type="gramEnd"/>
      <w:r>
        <w:rPr>
          <w:rFonts w:ascii="Times New Roman" w:hAnsi="Times New Roman"/>
          <w:sz w:val="28"/>
          <w:highlight w:val="white"/>
          <w:u w:val="single"/>
        </w:rPr>
        <w:t>ф</w:t>
      </w:r>
      <w:proofErr w:type="spellEnd"/>
      <w:r>
        <w:rPr>
          <w:rFonts w:ascii="Times New Roman" w:hAnsi="Times New Roman"/>
          <w:sz w:val="28"/>
          <w:highlight w:val="white"/>
          <w:u w:val="single"/>
        </w:rPr>
        <w:t>/O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rgan</w:t>
      </w:r>
      <w:proofErr w:type="spellEnd"/>
      <w:r w:rsidRPr="005219D1">
        <w:rPr>
          <w:rFonts w:ascii="Times New Roman" w:hAnsi="Times New Roman"/>
          <w:sz w:val="28"/>
          <w:highlight w:val="white"/>
          <w:u w:val="single"/>
        </w:rPr>
        <w:t>_</w:t>
      </w:r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ADM</w:t>
      </w:r>
      <w:r w:rsidRPr="005219D1">
        <w:rPr>
          <w:rFonts w:ascii="Times New Roman" w:hAnsi="Times New Roman"/>
          <w:sz w:val="28"/>
          <w:highlight w:val="white"/>
          <w:u w:val="single"/>
        </w:rPr>
        <w:t>/</w:t>
      </w:r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u</w:t>
      </w:r>
      <w:r>
        <w:rPr>
          <w:rFonts w:ascii="Times New Roman" w:hAnsi="Times New Roman"/>
          <w:sz w:val="28"/>
          <w:highlight w:val="white"/>
          <w:u w:val="single"/>
        </w:rPr>
        <w:t>а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ig</w:t>
      </w:r>
      <w:proofErr w:type="spellEnd"/>
      <w:r w:rsidRPr="005219D1">
        <w:rPr>
          <w:rFonts w:ascii="Times New Roman" w:hAnsi="Times New Roman"/>
          <w:sz w:val="28"/>
          <w:highlight w:val="white"/>
          <w:u w:val="single"/>
        </w:rPr>
        <w:t>/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pu</w:t>
      </w:r>
      <w:proofErr w:type="spellEnd"/>
    </w:p>
    <w:p w:rsidR="00FF0BD0" w:rsidRDefault="00FF0BD0" w:rsidP="00FF0BD0">
      <w:pPr>
        <w:ind w:right="-234"/>
        <w:jc w:val="both"/>
        <w:rPr>
          <w:rFonts w:ascii="Times New Roman" w:hAnsi="Times New Roman"/>
          <w:spacing w:val="2"/>
          <w:highlight w:val="white"/>
        </w:rPr>
      </w:pPr>
      <w:proofErr w:type="spellStart"/>
      <w:proofErr w:type="gram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blich</w:t>
      </w:r>
      <w:r>
        <w:rPr>
          <w:rFonts w:ascii="Times New Roman" w:hAnsi="Times New Roman"/>
          <w:sz w:val="28"/>
          <w:highlight w:val="white"/>
          <w:u w:val="single" w:color="000000"/>
        </w:rPr>
        <w:t>nye-slushaniya.php</w:t>
      </w:r>
      <w:proofErr w:type="spellEnd"/>
      <w:r>
        <w:rPr>
          <w:rFonts w:ascii="Times New Roman" w:hAnsi="Times New Roman"/>
          <w:sz w:val="28"/>
          <w:highlight w:val="white"/>
        </w:rPr>
        <w:t>). деятельность – градостроительство – публичные слушания)</w:t>
      </w:r>
      <w:r>
        <w:rPr>
          <w:rFonts w:ascii="Times New Roman" w:hAnsi="Times New Roman"/>
          <w:spacing w:val="2"/>
          <w:sz w:val="28"/>
          <w:highlight w:val="white"/>
        </w:rPr>
        <w:t>.</w:t>
      </w:r>
      <w:proofErr w:type="gramEnd"/>
    </w:p>
    <w:p w:rsidR="005754B9" w:rsidRDefault="005754B9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</w:p>
    <w:sectPr w:rsidR="005754B9" w:rsidSect="00074C58">
      <w:pgSz w:w="12240" w:h="15840"/>
      <w:pgMar w:top="709" w:right="850" w:bottom="851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754B9"/>
    <w:rsid w:val="00062D77"/>
    <w:rsid w:val="00074C58"/>
    <w:rsid w:val="005754B9"/>
    <w:rsid w:val="00C3493B"/>
    <w:rsid w:val="00DC621C"/>
    <w:rsid w:val="00FF0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5754B9"/>
  </w:style>
  <w:style w:type="paragraph" w:styleId="10">
    <w:name w:val="heading 1"/>
    <w:next w:val="a"/>
    <w:link w:val="11"/>
    <w:uiPriority w:val="9"/>
    <w:qFormat/>
    <w:rsid w:val="005754B9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5754B9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5754B9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5754B9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5754B9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5754B9"/>
  </w:style>
  <w:style w:type="paragraph" w:styleId="21">
    <w:name w:val="toc 2"/>
    <w:next w:val="a"/>
    <w:link w:val="22"/>
    <w:uiPriority w:val="39"/>
    <w:rsid w:val="005754B9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5754B9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5754B9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5754B9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5754B9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5754B9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5754B9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5754B9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5754B9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5754B9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5754B9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5754B9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5754B9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5754B9"/>
    <w:rPr>
      <w:color w:val="0000FF"/>
      <w:u w:val="single"/>
    </w:rPr>
  </w:style>
  <w:style w:type="character" w:styleId="a3">
    <w:name w:val="Hyperlink"/>
    <w:link w:val="12"/>
    <w:rsid w:val="005754B9"/>
    <w:rPr>
      <w:color w:val="0000FF"/>
      <w:u w:val="single"/>
    </w:rPr>
  </w:style>
  <w:style w:type="paragraph" w:customStyle="1" w:styleId="Footnote">
    <w:name w:val="Footnote"/>
    <w:link w:val="Footnote0"/>
    <w:rsid w:val="005754B9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5754B9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5754B9"/>
    <w:rPr>
      <w:b/>
      <w:sz w:val="28"/>
    </w:rPr>
  </w:style>
  <w:style w:type="character" w:customStyle="1" w:styleId="14">
    <w:name w:val="Оглавление 1 Знак"/>
    <w:link w:val="13"/>
    <w:rsid w:val="005754B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5754B9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sid w:val="005754B9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5754B9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5754B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5754B9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5754B9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5754B9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5754B9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5754B9"/>
    <w:pPr>
      <w:jc w:val="both"/>
    </w:pPr>
    <w:rPr>
      <w:i/>
    </w:rPr>
  </w:style>
  <w:style w:type="character" w:customStyle="1" w:styleId="a5">
    <w:name w:val="Подзаголовок Знак"/>
    <w:link w:val="a4"/>
    <w:rsid w:val="005754B9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5754B9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5754B9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5754B9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5754B9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&#1073;&#1072;&#1090;&#1072;&#1081;&#1089;&#1082;-&#1086;&#1092;&#1080;&#1094;&#1080;&#1072;&#1083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739</Words>
  <Characters>4216</Characters>
  <Application>Microsoft Office Word</Application>
  <DocSecurity>0</DocSecurity>
  <Lines>35</Lines>
  <Paragraphs>9</Paragraphs>
  <ScaleCrop>false</ScaleCrop>
  <Company>Grizli777</Company>
  <LinksUpToDate>false</LinksUpToDate>
  <CharactersWithSpaces>4946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</cp:lastModifiedBy>
  <cp:revision>4</cp:revision>
  <dcterms:created xsi:type="dcterms:W3CDTF">2025-06-05T13:13:00Z</dcterms:created>
  <dcterms:modified xsi:type="dcterms:W3CDTF">2025-07-15T12:29:00Z</dcterms:modified>
</cp:coreProperties>
</file>